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Aaron Pruitt, Kelly Pavlik, Tamara Knappenberger, Toni Berger, Monika Johnson,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Joey Knappenberger, Laura Fisher, Tiffany Togstad, Randy Radke, Bonnie Radke, Erica Hastings, Nicole Reeves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Roll Call Question: ___________________________?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June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Joey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Registration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Congress/Pre-Congress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Bonnie/Erica/Nicole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 Shoot (x1), Camp (x2), PA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July 23: Molly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Upcoming vacancies in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Manhattan Potato Festival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August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2023-2024 Awards Night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Sunday, Sept. 29th 2pm-5pm Ice Cream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Achievement Journals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Aaron/Monika/Tamara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MSU Concessions, Valley View Rodeo?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Update/Needs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Laura/Tiffany/Toni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books w/ no leaders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- Dance @ Fair (Saturday, July 20 @ 6pm)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Roll-up Banners!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Molly/Laura/Tamara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June 19 - Next Meeting: July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June 27 - Next Meeting: August 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3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MEETING IN AUGUST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3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September 3,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3"/>
          <w:numId w:val="5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3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2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02/06/24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- Monika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- 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 - Aaron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- 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- Tamara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- Toni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- Kelly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July 2nd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4qQGiSM+bZoQOe+sOm328YH+HA==">CgMxLjA4AHIhMWVNbUotWWo4X1J5b2s5d0EyWkpKSzk5OVJObHlnUUJr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